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4DF" w:rsidRDefault="00CE46D3">
      <w:pPr>
        <w:spacing w:line="360" w:lineRule="auto"/>
        <w:jc w:val="center"/>
        <w:rPr>
          <w:sz w:val="32"/>
        </w:rPr>
      </w:pPr>
      <w:r>
        <w:rPr>
          <w:rFonts w:hint="eastAsia"/>
          <w:sz w:val="32"/>
        </w:rPr>
        <w:t>鼓风干燥箱操作规程</w:t>
      </w:r>
    </w:p>
    <w:p w:rsidR="00E204DF" w:rsidRDefault="00CE46D3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一、设备介绍</w:t>
      </w:r>
    </w:p>
    <w:p w:rsidR="00E204DF" w:rsidRDefault="00CE46D3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鼓风干燥箱又名烘箱、干燥箱，主要用于试样的烘熔、玻璃容器的干燥或其他加热用，也可以提供实验所需的温度环境。由于温度较高，所以在使用时一定要注意安全。</w:t>
      </w:r>
      <w:r>
        <w:rPr>
          <w:rFonts w:asciiTheme="minorEastAsia" w:hAnsiTheme="minorEastAsia" w:hint="eastAsia"/>
          <w:sz w:val="24"/>
        </w:rPr>
        <w:t xml:space="preserve">  </w:t>
      </w:r>
    </w:p>
    <w:p w:rsidR="00E204DF" w:rsidRDefault="00CE46D3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二、操作规程</w:t>
      </w:r>
    </w:p>
    <w:p w:rsidR="00E204DF" w:rsidRDefault="00CE46D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</w:t>
      </w:r>
      <w:r>
        <w:rPr>
          <w:rFonts w:asciiTheme="minorEastAsia" w:hAnsiTheme="minorEastAsia" w:hint="eastAsia"/>
          <w:sz w:val="24"/>
        </w:rPr>
        <w:t>、通电前，先检查鼓风干燥箱的电气性能，注意是否有断路或漏电现象。</w:t>
      </w:r>
      <w:r>
        <w:rPr>
          <w:rFonts w:asciiTheme="minorEastAsia" w:hAnsiTheme="minorEastAsia" w:hint="eastAsia"/>
          <w:sz w:val="24"/>
        </w:rPr>
        <w:t xml:space="preserve">  </w:t>
      </w:r>
    </w:p>
    <w:p w:rsidR="00E204DF" w:rsidRDefault="00CE46D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2</w:t>
      </w:r>
      <w:r>
        <w:rPr>
          <w:rFonts w:asciiTheme="minorEastAsia" w:hAnsiTheme="minorEastAsia" w:hint="eastAsia"/>
          <w:sz w:val="24"/>
        </w:rPr>
        <w:t>、准备就绪后，放入待干燥样品或者玻璃容器，关上箱门。托板的平均负荷约为</w:t>
      </w:r>
      <w:r>
        <w:rPr>
          <w:rFonts w:asciiTheme="minorEastAsia" w:hAnsiTheme="minorEastAsia" w:hint="eastAsia"/>
          <w:sz w:val="24"/>
        </w:rPr>
        <w:t>15</w:t>
      </w:r>
      <w:r>
        <w:rPr>
          <w:rFonts w:asciiTheme="minorEastAsia" w:hAnsiTheme="minorEastAsia" w:hint="eastAsia"/>
          <w:sz w:val="24"/>
        </w:rPr>
        <w:t>公斤，</w:t>
      </w:r>
      <w:proofErr w:type="gramStart"/>
      <w:r>
        <w:rPr>
          <w:rFonts w:asciiTheme="minorEastAsia" w:hAnsiTheme="minorEastAsia" w:hint="eastAsia"/>
          <w:sz w:val="24"/>
        </w:rPr>
        <w:t>放置试品时</w:t>
      </w:r>
      <w:proofErr w:type="gramEnd"/>
      <w:r>
        <w:rPr>
          <w:rFonts w:asciiTheme="minorEastAsia" w:hAnsiTheme="minorEastAsia" w:hint="eastAsia"/>
          <w:sz w:val="24"/>
        </w:rPr>
        <w:t>切勿使之过载，且放置时不宜过挤，以利冷热空气对流不受阻塞，均匀加热。</w:t>
      </w:r>
      <w:r>
        <w:rPr>
          <w:rFonts w:asciiTheme="minorEastAsia" w:hAnsiTheme="minorEastAsia"/>
          <w:sz w:val="24"/>
        </w:rPr>
        <w:t xml:space="preserve"> </w:t>
      </w:r>
    </w:p>
    <w:p w:rsidR="00E204DF" w:rsidRDefault="00CE46D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3</w:t>
      </w:r>
      <w:r>
        <w:rPr>
          <w:rFonts w:asciiTheme="minorEastAsia" w:hAnsiTheme="minorEastAsia" w:hint="eastAsia"/>
          <w:sz w:val="24"/>
        </w:rPr>
        <w:t>、通上电源，开启鼓风开关，和加热开关，将控温器旋钮由</w:t>
      </w:r>
      <w:proofErr w:type="gramStart"/>
      <w:r>
        <w:rPr>
          <w:rFonts w:asciiTheme="minorEastAsia" w:hAnsiTheme="minorEastAsia" w:hint="eastAsia"/>
          <w:sz w:val="24"/>
        </w:rPr>
        <w:t>“</w:t>
      </w:r>
      <w:r>
        <w:rPr>
          <w:rFonts w:asciiTheme="minorEastAsia" w:hAnsiTheme="minorEastAsia" w:hint="eastAsia"/>
          <w:sz w:val="24"/>
        </w:rPr>
        <w:t>0</w:t>
      </w:r>
      <w:r>
        <w:rPr>
          <w:rFonts w:asciiTheme="minorEastAsia" w:hAnsiTheme="minorEastAsia" w:hint="eastAsia"/>
          <w:sz w:val="24"/>
        </w:rPr>
        <w:t>”位旋至</w:t>
      </w:r>
      <w:proofErr w:type="gramEnd"/>
      <w:r>
        <w:rPr>
          <w:rFonts w:asciiTheme="minorEastAsia" w:hAnsiTheme="minorEastAsia" w:hint="eastAsia"/>
          <w:sz w:val="24"/>
        </w:rPr>
        <w:t xml:space="preserve">所需温度的对应刻度处，干燥箱即进入工作状态，箱内开始升温，当箱内温度达到所需温度后，设备将进入自动恒温控制状态（视设备情况而定）。　　</w:t>
      </w:r>
    </w:p>
    <w:p w:rsidR="00E204DF" w:rsidRDefault="00CE46D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4</w:t>
      </w:r>
      <w:r>
        <w:rPr>
          <w:rFonts w:asciiTheme="minorEastAsia" w:hAnsiTheme="minorEastAsia" w:hint="eastAsia"/>
          <w:sz w:val="24"/>
        </w:rPr>
        <w:t>、干燥或者试验工作完成后，关闭开关，切断电源，但不要马上打开箱门，以免烫伤。</w:t>
      </w:r>
    </w:p>
    <w:p w:rsidR="00E204DF" w:rsidRDefault="00CE46D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5</w:t>
      </w:r>
      <w:r>
        <w:rPr>
          <w:rFonts w:asciiTheme="minorEastAsia" w:hAnsiTheme="minorEastAsia"/>
          <w:sz w:val="24"/>
        </w:rPr>
        <w:t>、取</w:t>
      </w:r>
      <w:r>
        <w:rPr>
          <w:rFonts w:asciiTheme="minorEastAsia" w:hAnsiTheme="minorEastAsia" w:hint="eastAsia"/>
          <w:sz w:val="24"/>
        </w:rPr>
        <w:t>出干燥物品（若温度仍然很高，可戴隔热手套操作），待温度冷却至室温后，将设备清洁干净，完成操作。</w:t>
      </w:r>
    </w:p>
    <w:p w:rsidR="00E204DF" w:rsidRDefault="00CE46D3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三、注意事项</w:t>
      </w:r>
    </w:p>
    <w:p w:rsidR="00E204DF" w:rsidRDefault="00CE46D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</w:t>
      </w:r>
      <w:r>
        <w:rPr>
          <w:rFonts w:asciiTheme="minorEastAsia" w:hAnsiTheme="minorEastAsia" w:hint="eastAsia"/>
          <w:sz w:val="24"/>
        </w:rPr>
        <w:t>、易燃、易爆、易挥发、对金属有腐蚀性的物品严禁放入箱内。</w:t>
      </w:r>
    </w:p>
    <w:p w:rsidR="00E204DF" w:rsidRDefault="00CE46D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</w:t>
      </w:r>
      <w:r>
        <w:rPr>
          <w:rFonts w:asciiTheme="minorEastAsia" w:hAnsiTheme="minorEastAsia"/>
          <w:sz w:val="24"/>
        </w:rPr>
        <w:t>、使用时应</w:t>
      </w:r>
      <w:r>
        <w:rPr>
          <w:rFonts w:asciiTheme="minorEastAsia" w:hAnsiTheme="minorEastAsia" w:hint="eastAsia"/>
          <w:sz w:val="24"/>
        </w:rPr>
        <w:t>有人值守，并每隔</w:t>
      </w:r>
      <w:r>
        <w:rPr>
          <w:rFonts w:asciiTheme="minorEastAsia" w:hAnsiTheme="minorEastAsia" w:hint="eastAsia"/>
          <w:sz w:val="24"/>
        </w:rPr>
        <w:t>10-15</w:t>
      </w:r>
      <w:r>
        <w:rPr>
          <w:rFonts w:asciiTheme="minorEastAsia" w:hAnsiTheme="minorEastAsia" w:hint="eastAsia"/>
          <w:sz w:val="24"/>
        </w:rPr>
        <w:t>分钟检查一次。</w:t>
      </w:r>
      <w:r>
        <w:rPr>
          <w:rFonts w:asciiTheme="minorEastAsia" w:hAnsiTheme="minorEastAsia"/>
          <w:sz w:val="24"/>
        </w:rPr>
        <w:t>严</w:t>
      </w:r>
      <w:r>
        <w:rPr>
          <w:rFonts w:asciiTheme="minorEastAsia" w:hAnsiTheme="minorEastAsia"/>
          <w:sz w:val="24"/>
        </w:rPr>
        <w:t>禁过夜使用，以免发生危险。</w:t>
      </w:r>
    </w:p>
    <w:p w:rsidR="00E204DF" w:rsidRDefault="00CE46D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3</w:t>
      </w:r>
      <w:r>
        <w:rPr>
          <w:rFonts w:asciiTheme="minorEastAsia" w:hAnsiTheme="minorEastAsia" w:hint="eastAsia"/>
          <w:sz w:val="24"/>
        </w:rPr>
        <w:t>、放取物品以及维护时应切断电源。</w:t>
      </w:r>
    </w:p>
    <w:p w:rsidR="00E204DF" w:rsidRDefault="00CE46D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4</w:t>
      </w:r>
      <w:r>
        <w:rPr>
          <w:rFonts w:asciiTheme="minorEastAsia" w:hAnsiTheme="minorEastAsia" w:hint="eastAsia"/>
          <w:sz w:val="24"/>
        </w:rPr>
        <w:t>、工作时，箱门不宜经常打开，以免影响恒温场。</w:t>
      </w:r>
    </w:p>
    <w:p w:rsidR="00E204DF" w:rsidRDefault="00CE46D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5</w:t>
      </w:r>
      <w:r>
        <w:rPr>
          <w:rFonts w:asciiTheme="minorEastAsia" w:hAnsiTheme="minorEastAsia" w:hint="eastAsia"/>
          <w:sz w:val="24"/>
        </w:rPr>
        <w:t>、干燥完毕后不要马上打开箱门，以免烫伤或者导致玻璃仪器遇冷而炸裂。</w:t>
      </w:r>
    </w:p>
    <w:p w:rsidR="00E204DF" w:rsidRDefault="00CE46D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6</w:t>
      </w:r>
      <w:r>
        <w:rPr>
          <w:rFonts w:asciiTheme="minorEastAsia" w:hAnsiTheme="minorEastAsia"/>
          <w:sz w:val="24"/>
        </w:rPr>
        <w:t>、禁止把烘箱</w:t>
      </w:r>
      <w:r>
        <w:rPr>
          <w:rFonts w:asciiTheme="minorEastAsia" w:hAnsiTheme="minorEastAsia" w:hint="eastAsia"/>
          <w:sz w:val="24"/>
        </w:rPr>
        <w:t>直接放置在木桌、木板等易燃物品上。</w:t>
      </w:r>
    </w:p>
    <w:p w:rsidR="00E204DF" w:rsidRDefault="00CE46D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7</w:t>
      </w:r>
      <w:r>
        <w:rPr>
          <w:rFonts w:asciiTheme="minorEastAsia" w:hAnsiTheme="minorEastAsia" w:hint="eastAsia"/>
          <w:sz w:val="24"/>
        </w:rPr>
        <w:t>、烘箱附近严禁存放冰箱、气体钢瓶、易燃易爆化学品，且</w:t>
      </w:r>
      <w:r>
        <w:rPr>
          <w:rFonts w:asciiTheme="minorEastAsia" w:hAnsiTheme="minorEastAsia"/>
          <w:sz w:val="24"/>
        </w:rPr>
        <w:t>附近应有灭火器。</w:t>
      </w:r>
    </w:p>
    <w:p w:rsidR="00E204DF" w:rsidRDefault="00CE46D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8</w:t>
      </w:r>
      <w:r>
        <w:rPr>
          <w:rFonts w:asciiTheme="minorEastAsia" w:hAnsiTheme="minorEastAsia" w:hint="eastAsia"/>
          <w:sz w:val="24"/>
        </w:rPr>
        <w:t>、烘箱周围要有一定的散热空间，严禁堆放杂物，以免影响散热。</w:t>
      </w:r>
    </w:p>
    <w:p w:rsidR="00E204DF" w:rsidRDefault="00CE46D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9</w:t>
      </w:r>
      <w:r>
        <w:rPr>
          <w:rFonts w:asciiTheme="minorEastAsia" w:hAnsiTheme="minorEastAsia" w:hint="eastAsia"/>
          <w:sz w:val="24"/>
        </w:rPr>
        <w:t>、一旦温度失控，应及时断电检查，以免发生事故。</w:t>
      </w:r>
    </w:p>
    <w:p w:rsidR="00E204DF" w:rsidRDefault="00CE46D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lastRenderedPageBreak/>
        <w:t>10</w:t>
      </w:r>
      <w:r>
        <w:rPr>
          <w:rFonts w:asciiTheme="minorEastAsia" w:hAnsiTheme="minorEastAsia" w:hint="eastAsia"/>
          <w:sz w:val="24"/>
        </w:rPr>
        <w:t>、严禁私自拆卸、改装，有问题及时联系供应单位处理。</w:t>
      </w:r>
    </w:p>
    <w:p w:rsidR="00E204DF" w:rsidRDefault="00CE46D3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11</w:t>
      </w:r>
      <w:r>
        <w:rPr>
          <w:rFonts w:asciiTheme="minorEastAsia" w:hAnsiTheme="minorEastAsia" w:hint="eastAsia"/>
          <w:sz w:val="24"/>
        </w:rPr>
        <w:t>、严禁超期服役、超负荷运行。</w:t>
      </w:r>
    </w:p>
    <w:p w:rsidR="00E204DF" w:rsidRDefault="00E204DF">
      <w:pPr>
        <w:spacing w:line="360" w:lineRule="auto"/>
        <w:ind w:firstLine="420"/>
        <w:rPr>
          <w:rFonts w:asciiTheme="minorEastAsia" w:hAnsiTheme="minorEastAsia" w:hint="eastAsia"/>
          <w:sz w:val="24"/>
        </w:rPr>
      </w:pPr>
    </w:p>
    <w:p w:rsidR="00CE46D3" w:rsidRPr="00CE46D3" w:rsidRDefault="00CE46D3">
      <w:pPr>
        <w:spacing w:line="360" w:lineRule="auto"/>
        <w:ind w:firstLine="420"/>
        <w:rPr>
          <w:rFonts w:asciiTheme="minorEastAsia" w:hAnsiTheme="minorEastAsia"/>
          <w:sz w:val="24"/>
        </w:rPr>
      </w:pPr>
      <w:bookmarkStart w:id="0" w:name="_GoBack"/>
      <w:bookmarkEnd w:id="0"/>
    </w:p>
    <w:p w:rsidR="00E204DF" w:rsidRDefault="00CE46D3">
      <w:pPr>
        <w:spacing w:line="360" w:lineRule="auto"/>
        <w:ind w:firstLine="420"/>
        <w:rPr>
          <w:rFonts w:asciiTheme="minorEastAsia" w:hAnsiTheme="minorEastAsia"/>
          <w:color w:val="FF0000"/>
          <w:sz w:val="24"/>
        </w:rPr>
      </w:pPr>
      <w:r>
        <w:rPr>
          <w:rFonts w:asciiTheme="minorEastAsia" w:hAnsiTheme="minorEastAsia" w:hint="eastAsia"/>
          <w:color w:val="FF0000"/>
          <w:sz w:val="24"/>
        </w:rPr>
        <w:t>注：</w:t>
      </w:r>
      <w:r>
        <w:rPr>
          <w:rFonts w:asciiTheme="minorEastAsia" w:hAnsiTheme="minorEastAsia" w:hint="eastAsia"/>
          <w:color w:val="FF0000"/>
          <w:sz w:val="24"/>
        </w:rPr>
        <w:t>以上为实验室设备处提供的基础模板，请各实验室根据专业特色，对上述内容进行修改、补充，并张贴在设备附近（或设备上）。</w:t>
      </w:r>
    </w:p>
    <w:p w:rsidR="00E204DF" w:rsidRDefault="00E204DF">
      <w:pPr>
        <w:spacing w:line="360" w:lineRule="auto"/>
        <w:rPr>
          <w:rFonts w:asciiTheme="minorEastAsia" w:hAnsiTheme="minorEastAsia"/>
          <w:sz w:val="24"/>
        </w:rPr>
      </w:pPr>
    </w:p>
    <w:sectPr w:rsidR="00E204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BAC"/>
    <w:rsid w:val="000047C3"/>
    <w:rsid w:val="00057E35"/>
    <w:rsid w:val="0014070E"/>
    <w:rsid w:val="00165803"/>
    <w:rsid w:val="001D2126"/>
    <w:rsid w:val="001F652D"/>
    <w:rsid w:val="0020362A"/>
    <w:rsid w:val="002B158F"/>
    <w:rsid w:val="002D785F"/>
    <w:rsid w:val="00320D92"/>
    <w:rsid w:val="00334E68"/>
    <w:rsid w:val="003A62FC"/>
    <w:rsid w:val="003C166C"/>
    <w:rsid w:val="003D2B68"/>
    <w:rsid w:val="00437AC1"/>
    <w:rsid w:val="00457055"/>
    <w:rsid w:val="004720D0"/>
    <w:rsid w:val="004A2BAC"/>
    <w:rsid w:val="004A3B2F"/>
    <w:rsid w:val="004B2C6B"/>
    <w:rsid w:val="004B31B0"/>
    <w:rsid w:val="004B5A43"/>
    <w:rsid w:val="00503FCA"/>
    <w:rsid w:val="00533643"/>
    <w:rsid w:val="005E4554"/>
    <w:rsid w:val="00674235"/>
    <w:rsid w:val="006E139A"/>
    <w:rsid w:val="00724481"/>
    <w:rsid w:val="00773D46"/>
    <w:rsid w:val="00820FB5"/>
    <w:rsid w:val="008624A2"/>
    <w:rsid w:val="00894D60"/>
    <w:rsid w:val="008B675C"/>
    <w:rsid w:val="008C3CB0"/>
    <w:rsid w:val="008D455E"/>
    <w:rsid w:val="009027DD"/>
    <w:rsid w:val="00942643"/>
    <w:rsid w:val="009849A7"/>
    <w:rsid w:val="00991F26"/>
    <w:rsid w:val="00A05549"/>
    <w:rsid w:val="00B467A4"/>
    <w:rsid w:val="00B5144D"/>
    <w:rsid w:val="00B86AFE"/>
    <w:rsid w:val="00B96699"/>
    <w:rsid w:val="00BE71A1"/>
    <w:rsid w:val="00CA0BCF"/>
    <w:rsid w:val="00CE46D3"/>
    <w:rsid w:val="00DA7D2D"/>
    <w:rsid w:val="00E00B0C"/>
    <w:rsid w:val="00E10518"/>
    <w:rsid w:val="00E204DF"/>
    <w:rsid w:val="00E5086A"/>
    <w:rsid w:val="00EF0C54"/>
    <w:rsid w:val="00F01470"/>
    <w:rsid w:val="00F026D7"/>
    <w:rsid w:val="00F773C7"/>
    <w:rsid w:val="00FD1F7B"/>
    <w:rsid w:val="5AD3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673</Characters>
  <Application>Microsoft Office Word</Application>
  <DocSecurity>0</DocSecurity>
  <Lines>5</Lines>
  <Paragraphs>1</Paragraphs>
  <ScaleCrop>false</ScaleCrop>
  <Company>Microsoft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宁信</dc:creator>
  <cp:lastModifiedBy>DELL</cp:lastModifiedBy>
  <cp:revision>44</cp:revision>
  <dcterms:created xsi:type="dcterms:W3CDTF">2016-08-23T09:08:00Z</dcterms:created>
  <dcterms:modified xsi:type="dcterms:W3CDTF">2016-09-30T03:30:00Z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